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2A1039" w:rsidRDefault="00560997" w:rsidP="00D422CA">
      <w:pPr>
        <w:pStyle w:val="Heading1"/>
      </w:pPr>
      <w:r w:rsidRPr="002A1039">
        <w:t xml:space="preserve">Стандард </w:t>
      </w:r>
      <w:r w:rsidR="00555864" w:rsidRPr="002A1039">
        <w:t>2: Сврха студијског програма</w:t>
      </w:r>
    </w:p>
    <w:p w:rsidR="00E777C5" w:rsidRPr="00E777C5" w:rsidRDefault="00E777C5" w:rsidP="00E777C5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val="sr-Latn-RS" w:eastAsia="sr-Latn-CS"/>
        </w:rPr>
      </w:pPr>
      <w:bookmarkStart w:id="0" w:name="_GoBack"/>
      <w:r w:rsidRPr="00E777C5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Сврха студијског програма специјалистичких академских студија – </w:t>
      </w:r>
      <w:r w:rsidRPr="00E777C5">
        <w:rPr>
          <w:rFonts w:asciiTheme="minorHAnsi" w:eastAsia="Times New Roman" w:hAnsiTheme="minorHAnsi" w:cstheme="minorHAnsi"/>
          <w:szCs w:val="22"/>
          <w:lang w:eastAsia="sr-Latn-CS"/>
        </w:rPr>
        <w:t xml:space="preserve">Фармакотерапија у фармацеутској пракси </w:t>
      </w:r>
      <w:r w:rsidRPr="00E777C5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је </w:t>
      </w:r>
      <w:r w:rsidRPr="00E777C5">
        <w:rPr>
          <w:rFonts w:asciiTheme="minorHAnsi" w:eastAsia="Times New Roman" w:hAnsiTheme="minorHAnsi" w:cstheme="minorHAnsi"/>
          <w:szCs w:val="22"/>
          <w:lang w:eastAsia="sr-Latn-CS"/>
        </w:rPr>
        <w:t>стицање</w:t>
      </w:r>
      <w:r w:rsidRPr="00E777C5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 професионално</w:t>
      </w:r>
      <w:r w:rsidRPr="00E777C5">
        <w:rPr>
          <w:rFonts w:asciiTheme="minorHAnsi" w:eastAsia="Times New Roman" w:hAnsiTheme="minorHAnsi" w:cstheme="minorHAnsi"/>
          <w:szCs w:val="22"/>
          <w:lang w:eastAsia="sr-Latn-CS"/>
        </w:rPr>
        <w:t>г</w:t>
      </w:r>
      <w:r w:rsidRPr="00E777C5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 образовањ</w:t>
      </w:r>
      <w:r w:rsidRPr="00E777C5">
        <w:rPr>
          <w:rFonts w:asciiTheme="minorHAnsi" w:eastAsia="Times New Roman" w:hAnsiTheme="minorHAnsi" w:cstheme="minorHAnsi"/>
          <w:szCs w:val="22"/>
          <w:lang w:eastAsia="sr-Latn-CS"/>
        </w:rPr>
        <w:t>а</w:t>
      </w:r>
      <w:r w:rsidRPr="00E777C5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 и струч</w:t>
      </w:r>
      <w:r w:rsidRPr="00E777C5">
        <w:rPr>
          <w:rFonts w:asciiTheme="minorHAnsi" w:eastAsia="Times New Roman" w:hAnsiTheme="minorHAnsi" w:cstheme="minorHAnsi"/>
          <w:szCs w:val="22"/>
          <w:lang w:eastAsia="sr-Latn-CS"/>
        </w:rPr>
        <w:t>их</w:t>
      </w:r>
      <w:r w:rsidRPr="00E777C5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 знања из области фармакотерапије</w:t>
      </w:r>
      <w:r w:rsidRPr="00E777C5">
        <w:rPr>
          <w:rFonts w:asciiTheme="minorHAnsi" w:eastAsia="Times New Roman" w:hAnsiTheme="minorHAnsi" w:cstheme="minorHAnsi"/>
          <w:szCs w:val="22"/>
          <w:lang w:eastAsia="sr-Latn-CS"/>
        </w:rPr>
        <w:t>, фитотерапије и дијететике и других, изборних, области обухваћених планом и програмом специјализације.</w:t>
      </w:r>
    </w:p>
    <w:p w:rsidR="00E777C5" w:rsidRPr="00E777C5" w:rsidRDefault="00E777C5" w:rsidP="00E777C5">
      <w:pPr>
        <w:jc w:val="left"/>
        <w:rPr>
          <w:rFonts w:asciiTheme="minorHAnsi" w:eastAsia="Times New Roman" w:hAnsiTheme="minorHAnsi" w:cstheme="minorHAnsi"/>
          <w:szCs w:val="22"/>
          <w:lang w:val="sr-Latn-RS" w:eastAsia="sr-Latn-RS"/>
        </w:rPr>
      </w:pPr>
      <w:r w:rsidRPr="00E777C5">
        <w:rPr>
          <w:rFonts w:asciiTheme="minorHAnsi" w:eastAsia="Times New Roman" w:hAnsiTheme="minorHAnsi" w:cstheme="minorHAnsi"/>
          <w:szCs w:val="22"/>
          <w:lang w:val="sr-Latn-RS" w:eastAsia="sr-Latn-RS"/>
        </w:rPr>
        <w:t>Студијски програм обезбеђује стицање следећих компетенција:</w:t>
      </w:r>
    </w:p>
    <w:p w:rsidR="00E777C5" w:rsidRPr="00E777C5" w:rsidRDefault="00E777C5" w:rsidP="00E777C5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E777C5">
        <w:rPr>
          <w:rFonts w:asciiTheme="minorHAnsi" w:eastAsia="Times New Roman" w:hAnsiTheme="minorHAnsi" w:cstheme="minorHAnsi"/>
          <w:bCs/>
          <w:szCs w:val="22"/>
          <w:lang w:eastAsia="sr-Latn-CS"/>
        </w:rPr>
        <w:t xml:space="preserve">разумевање и разликовање патофизиологије, клиничке слике, клиничког тока, прогнозе и фармаколошког и нефармаколошког третмана кардиоваскуларних, респираторних, гастроинтестиналних, психијатријских, неуролошких, ендокриних, инфективних, реуматских, кожних и очних обољења </w:t>
      </w:r>
    </w:p>
    <w:p w:rsidR="00E777C5" w:rsidRPr="00E777C5" w:rsidRDefault="00E777C5" w:rsidP="00E777C5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E777C5">
        <w:rPr>
          <w:rFonts w:asciiTheme="minorHAnsi" w:eastAsia="Times New Roman" w:hAnsiTheme="minorHAnsi" w:cstheme="minorHAnsi"/>
          <w:bCs/>
          <w:szCs w:val="22"/>
          <w:lang w:eastAsia="sr-Latn-CS"/>
        </w:rPr>
        <w:t xml:space="preserve">поређење односа </w:t>
      </w:r>
      <w:r w:rsidRPr="00E777C5">
        <w:rPr>
          <w:rFonts w:asciiTheme="minorHAnsi" w:eastAsia="Times New Roman" w:hAnsiTheme="minorHAnsi" w:cstheme="minorHAnsi"/>
          <w:szCs w:val="22"/>
          <w:lang w:eastAsia="sr-Latn-CS"/>
        </w:rPr>
        <w:t>терапијска ефикасност/потенцијал изазивања штете појединих лекова намењених за исту тегобу/обољење</w:t>
      </w:r>
      <w:r w:rsidRPr="00E777C5">
        <w:rPr>
          <w:rFonts w:asciiTheme="minorHAnsi" w:eastAsia="Times New Roman" w:hAnsiTheme="minorHAnsi" w:cstheme="minorHAnsi"/>
          <w:bCs/>
          <w:szCs w:val="22"/>
          <w:lang w:eastAsia="sr-Latn-CS"/>
        </w:rPr>
        <w:t xml:space="preserve"> </w:t>
      </w:r>
    </w:p>
    <w:p w:rsidR="00E777C5" w:rsidRPr="00E777C5" w:rsidRDefault="00E777C5" w:rsidP="00E777C5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E777C5">
        <w:rPr>
          <w:rFonts w:asciiTheme="minorHAnsi" w:eastAsia="Times New Roman" w:hAnsiTheme="minorHAnsi" w:cstheme="minorHAnsi"/>
          <w:szCs w:val="22"/>
          <w:lang w:eastAsia="sr-Latn-RS"/>
        </w:rPr>
        <w:t xml:space="preserve">познавање принципа рационалне фитотерапије одређених </w:t>
      </w:r>
      <w:r w:rsidRPr="00E777C5">
        <w:rPr>
          <w:rFonts w:asciiTheme="minorHAnsi" w:eastAsia="Times New Roman" w:hAnsiTheme="minorHAnsi" w:cstheme="minorHAnsi"/>
          <w:bCs/>
          <w:szCs w:val="22"/>
          <w:lang w:eastAsia="sr-Latn-CS"/>
        </w:rPr>
        <w:t xml:space="preserve">кардиоваскуларних, респираторних, гастроинтестиналних, психијатријских, неуролошких, ендокриних, инфективних, реуматских, кожних и очних обољења </w:t>
      </w:r>
    </w:p>
    <w:p w:rsidR="00E777C5" w:rsidRPr="00E777C5" w:rsidRDefault="00E777C5" w:rsidP="00E777C5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E777C5">
        <w:rPr>
          <w:rFonts w:asciiTheme="minorHAnsi" w:eastAsia="Times New Roman" w:hAnsiTheme="minorHAnsi" w:cstheme="minorHAnsi"/>
          <w:szCs w:val="22"/>
          <w:lang w:eastAsia="sr-Latn-RS"/>
        </w:rPr>
        <w:t xml:space="preserve">познавање принципа исхране код одређених </w:t>
      </w:r>
      <w:r w:rsidRPr="00E777C5">
        <w:rPr>
          <w:rFonts w:asciiTheme="minorHAnsi" w:eastAsia="Times New Roman" w:hAnsiTheme="minorHAnsi" w:cstheme="minorHAnsi"/>
          <w:bCs/>
          <w:szCs w:val="22"/>
          <w:lang w:eastAsia="sr-Latn-CS"/>
        </w:rPr>
        <w:t xml:space="preserve">кардиоваскуларних, респираторних, гастроинтестиналних, психијатријских, неуролошких, ендокриних, инфективних, реуматских, кожних и очних обољења </w:t>
      </w:r>
    </w:p>
    <w:p w:rsidR="00E777C5" w:rsidRPr="00E777C5" w:rsidRDefault="00E777C5" w:rsidP="00E777C5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E777C5">
        <w:rPr>
          <w:rFonts w:asciiTheme="minorHAnsi" w:eastAsia="Times New Roman" w:hAnsiTheme="minorHAnsi" w:cstheme="minorHAnsi"/>
          <w:bCs/>
          <w:szCs w:val="22"/>
          <w:lang w:eastAsia="sr-Latn-CS"/>
        </w:rPr>
        <w:t xml:space="preserve">предочавање пацијентима и здравственим радницима на доказима заснованих информација, односно давање савета о употреби лекова, </w:t>
      </w:r>
      <w:r w:rsidRPr="00E777C5">
        <w:rPr>
          <w:rFonts w:asciiTheme="minorHAnsi" w:eastAsia="Times New Roman" w:hAnsiTheme="minorHAnsi" w:cstheme="minorHAnsi"/>
          <w:szCs w:val="22"/>
          <w:lang w:eastAsia="sr-Latn-CS"/>
        </w:rPr>
        <w:t>биљних лековитих производа и специјално дизајнираних дијететских намирница у превенцији и/или лечењу болести</w:t>
      </w:r>
    </w:p>
    <w:p w:rsidR="00E777C5" w:rsidRPr="00E777C5" w:rsidRDefault="00E777C5" w:rsidP="00E777C5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E777C5">
        <w:rPr>
          <w:rFonts w:asciiTheme="minorHAnsi" w:eastAsia="Times New Roman" w:hAnsiTheme="minorHAnsi" w:cstheme="minorHAnsi"/>
          <w:szCs w:val="22"/>
        </w:rPr>
        <w:t>интерпретирање резултата лабораторијских тестова у циљу процене физиолошких процеса и праћења терапијских и нежељених ефеката терапије</w:t>
      </w:r>
    </w:p>
    <w:p w:rsidR="00E777C5" w:rsidRPr="00E777C5" w:rsidRDefault="00E777C5" w:rsidP="00E777C5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E777C5">
        <w:rPr>
          <w:rFonts w:asciiTheme="minorHAnsi" w:eastAsia="Times New Roman" w:hAnsiTheme="minorHAnsi" w:cstheme="minorHAnsi"/>
          <w:szCs w:val="22"/>
        </w:rPr>
        <w:t>познавање састава и ефеката дермокозметичких препарата и давање савета у вези њихове примене</w:t>
      </w:r>
    </w:p>
    <w:p w:rsidR="00E777C5" w:rsidRPr="00E777C5" w:rsidRDefault="00E777C5" w:rsidP="00E777C5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Cs w:val="22"/>
          <w:lang w:eastAsia="sr-Latn-CS"/>
        </w:rPr>
      </w:pPr>
      <w:r w:rsidRPr="00E777C5">
        <w:rPr>
          <w:rFonts w:asciiTheme="minorHAnsi" w:eastAsia="Times New Roman" w:hAnsiTheme="minorHAnsi" w:cstheme="minorHAnsi"/>
          <w:szCs w:val="22"/>
        </w:rPr>
        <w:t>познавање и примена метода фармаковигиланце у пракси (праћења нежељених ефеката лекова), као и законских прописа у регистрацији лекова</w:t>
      </w:r>
    </w:p>
    <w:p w:rsidR="00E777C5" w:rsidRPr="00E777C5" w:rsidRDefault="00E777C5" w:rsidP="00E777C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Theme="minorHAnsi" w:eastAsia="Times New Roman" w:hAnsiTheme="minorHAnsi" w:cstheme="minorHAnsi"/>
          <w:szCs w:val="22"/>
        </w:rPr>
      </w:pPr>
      <w:r w:rsidRPr="00E777C5">
        <w:rPr>
          <w:rFonts w:asciiTheme="minorHAnsi" w:eastAsia="Times New Roman" w:hAnsiTheme="minorHAnsi" w:cstheme="minorHAnsi"/>
          <w:szCs w:val="22"/>
        </w:rPr>
        <w:t>ефикасно и ефективно организовање пословних и маркетиншких активности у фармацеутској делатности.</w:t>
      </w:r>
      <w:r w:rsidRPr="00E777C5">
        <w:rPr>
          <w:rFonts w:asciiTheme="minorHAnsi" w:eastAsia="Times New Roman" w:hAnsiTheme="minorHAnsi" w:cstheme="minorHAnsi"/>
          <w:bCs/>
          <w:szCs w:val="22"/>
          <w:lang w:eastAsia="sr-Latn-CS"/>
        </w:rPr>
        <w:tab/>
      </w:r>
    </w:p>
    <w:p w:rsidR="002C685F" w:rsidRPr="00E777C5" w:rsidRDefault="00E777C5" w:rsidP="00E777C5">
      <w:pPr>
        <w:pStyle w:val="Heading3"/>
        <w:spacing w:before="0" w:after="120" w:line="288" w:lineRule="auto"/>
        <w:jc w:val="both"/>
        <w:rPr>
          <w:rFonts w:asciiTheme="minorHAnsi" w:hAnsiTheme="minorHAnsi" w:cstheme="minorHAnsi"/>
          <w:b w:val="0"/>
          <w:smallCaps w:val="0"/>
          <w:spacing w:val="0"/>
          <w:sz w:val="22"/>
          <w:szCs w:val="22"/>
          <w:lang w:val="sr-Cyrl-CS" w:eastAsia="sr-Latn-CS"/>
        </w:rPr>
      </w:pPr>
      <w:r w:rsidRPr="00E777C5">
        <w:rPr>
          <w:rFonts w:asciiTheme="minorHAnsi" w:hAnsiTheme="minorHAnsi" w:cstheme="minorHAnsi"/>
          <w:b w:val="0"/>
          <w:smallCaps w:val="0"/>
          <w:spacing w:val="0"/>
          <w:sz w:val="22"/>
          <w:szCs w:val="22"/>
          <w:lang w:val="sr-Cyrl-CS" w:eastAsia="sr-Latn-CS"/>
        </w:rPr>
        <w:t xml:space="preserve">Свршени студент </w:t>
      </w:r>
      <w:r w:rsidRPr="00E777C5">
        <w:rPr>
          <w:rFonts w:asciiTheme="minorHAnsi" w:hAnsiTheme="minorHAnsi" w:cstheme="minorHAnsi"/>
          <w:b w:val="0"/>
          <w:smallCaps w:val="0"/>
          <w:spacing w:val="0"/>
          <w:sz w:val="22"/>
          <w:szCs w:val="22"/>
          <w:lang w:eastAsia="sr-Latn-CS"/>
        </w:rPr>
        <w:t>се</w:t>
      </w:r>
      <w:r w:rsidRPr="00E777C5">
        <w:rPr>
          <w:rFonts w:asciiTheme="minorHAnsi" w:hAnsiTheme="minorHAnsi" w:cstheme="minorHAnsi"/>
          <w:b w:val="0"/>
          <w:smallCaps w:val="0"/>
          <w:spacing w:val="0"/>
          <w:sz w:val="22"/>
          <w:szCs w:val="22"/>
          <w:lang w:val="sr-Cyrl-CS" w:eastAsia="sr-Latn-CS"/>
        </w:rPr>
        <w:t xml:space="preserve"> оспособљ</w:t>
      </w:r>
      <w:r w:rsidRPr="00E777C5">
        <w:rPr>
          <w:rFonts w:asciiTheme="minorHAnsi" w:hAnsiTheme="minorHAnsi" w:cstheme="minorHAnsi"/>
          <w:b w:val="0"/>
          <w:smallCaps w:val="0"/>
          <w:spacing w:val="0"/>
          <w:sz w:val="22"/>
          <w:szCs w:val="22"/>
          <w:lang w:eastAsia="sr-Latn-CS"/>
        </w:rPr>
        <w:t>ава</w:t>
      </w:r>
      <w:r w:rsidRPr="00E777C5">
        <w:rPr>
          <w:rFonts w:asciiTheme="minorHAnsi" w:hAnsiTheme="minorHAnsi" w:cstheme="minorHAnsi"/>
          <w:b w:val="0"/>
          <w:smallCaps w:val="0"/>
          <w:spacing w:val="0"/>
          <w:sz w:val="22"/>
          <w:szCs w:val="22"/>
          <w:lang w:val="sr-Cyrl-CS" w:eastAsia="sr-Latn-CS"/>
        </w:rPr>
        <w:t xml:space="preserve"> да разуме националне, европске и међународне прописе у фармацеутској делатности и да их примени у пракси по завршетку школовања.</w:t>
      </w:r>
    </w:p>
    <w:bookmarkEnd w:id="0"/>
    <w:p w:rsidR="00E777C5" w:rsidRPr="00E777C5" w:rsidRDefault="00E777C5" w:rsidP="00E777C5">
      <w:pPr>
        <w:rPr>
          <w:lang w:val="sr-Cyrl-CS" w:eastAsia="sr-Latn-CS"/>
        </w:rPr>
      </w:pPr>
    </w:p>
    <w:p w:rsidR="002A1039" w:rsidRPr="004B2FCB" w:rsidRDefault="002A1039" w:rsidP="004B2FCB">
      <w:pPr>
        <w:pStyle w:val="Heading3"/>
        <w:spacing w:before="0" w:after="120" w:line="288" w:lineRule="auto"/>
        <w:jc w:val="both"/>
        <w:rPr>
          <w:sz w:val="22"/>
          <w:szCs w:val="22"/>
        </w:rPr>
      </w:pPr>
      <w:r w:rsidRPr="004B2FCB">
        <w:rPr>
          <w:sz w:val="22"/>
          <w:szCs w:val="22"/>
        </w:rPr>
        <w:t>Прилози и табеле</w:t>
      </w:r>
    </w:p>
    <w:p w:rsidR="006F079C" w:rsidRPr="004B2FCB" w:rsidRDefault="006F079C" w:rsidP="004B2FCB">
      <w:pPr>
        <w:rPr>
          <w:szCs w:val="22"/>
        </w:rPr>
      </w:pPr>
      <w:r w:rsidRPr="004B2FCB">
        <w:rPr>
          <w:szCs w:val="22"/>
        </w:rPr>
        <w:t>Прилог 1.1. Сајт Фармацеутског факултета</w:t>
      </w:r>
    </w:p>
    <w:p w:rsidR="002A1039" w:rsidRPr="004B2FCB" w:rsidRDefault="006F079C" w:rsidP="004B2FCB">
      <w:pPr>
        <w:rPr>
          <w:szCs w:val="22"/>
        </w:rPr>
      </w:pPr>
      <w:r w:rsidRPr="004B2FCB">
        <w:rPr>
          <w:szCs w:val="22"/>
        </w:rPr>
        <w:t>Прилог 1.1а. Публикација Установе: Информатор за студенте специјалистичких академских студија</w:t>
      </w:r>
    </w:p>
    <w:sectPr w:rsidR="002A1039" w:rsidRPr="004B2FCB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759" w:rsidRDefault="006E0759" w:rsidP="006A1398">
      <w:pPr>
        <w:spacing w:after="0" w:line="240" w:lineRule="auto"/>
      </w:pPr>
      <w:r>
        <w:separator/>
      </w:r>
    </w:p>
  </w:endnote>
  <w:endnote w:type="continuationSeparator" w:id="0">
    <w:p w:rsidR="006E0759" w:rsidRDefault="006E0759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5FF" w:rsidRDefault="009425F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0759">
      <w:rPr>
        <w:noProof/>
      </w:rPr>
      <w:t>1</w:t>
    </w:r>
    <w:r>
      <w:rPr>
        <w:noProof/>
      </w:rPr>
      <w:fldChar w:fldCharType="end"/>
    </w:r>
  </w:p>
  <w:p w:rsidR="009425FF" w:rsidRDefault="00942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759" w:rsidRDefault="006E0759" w:rsidP="006A1398">
      <w:pPr>
        <w:spacing w:after="0" w:line="240" w:lineRule="auto"/>
      </w:pPr>
      <w:r>
        <w:separator/>
      </w:r>
    </w:p>
  </w:footnote>
  <w:footnote w:type="continuationSeparator" w:id="0">
    <w:p w:rsidR="006E0759" w:rsidRDefault="006E0759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5FF" w:rsidRPr="00E63C88" w:rsidRDefault="009425FF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16707"/>
    <w:multiLevelType w:val="hybridMultilevel"/>
    <w:tmpl w:val="89D2BA8A"/>
    <w:lvl w:ilvl="0" w:tplc="528ADD16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67920835"/>
    <w:multiLevelType w:val="hybridMultilevel"/>
    <w:tmpl w:val="22240B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2F0B5F"/>
    <w:multiLevelType w:val="hybridMultilevel"/>
    <w:tmpl w:val="B462A68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45E9B"/>
    <w:rsid w:val="00074412"/>
    <w:rsid w:val="00120D3A"/>
    <w:rsid w:val="00122EDB"/>
    <w:rsid w:val="00152ECC"/>
    <w:rsid w:val="001542A0"/>
    <w:rsid w:val="00236251"/>
    <w:rsid w:val="00252C71"/>
    <w:rsid w:val="002767BD"/>
    <w:rsid w:val="002A1039"/>
    <w:rsid w:val="002B51D0"/>
    <w:rsid w:val="002C685F"/>
    <w:rsid w:val="00325810"/>
    <w:rsid w:val="00336F0D"/>
    <w:rsid w:val="00342380"/>
    <w:rsid w:val="00381A46"/>
    <w:rsid w:val="00390D11"/>
    <w:rsid w:val="003F65F2"/>
    <w:rsid w:val="00407AA0"/>
    <w:rsid w:val="004508CA"/>
    <w:rsid w:val="00484BBA"/>
    <w:rsid w:val="004B2FCB"/>
    <w:rsid w:val="004C0A35"/>
    <w:rsid w:val="004E0056"/>
    <w:rsid w:val="004E2083"/>
    <w:rsid w:val="004E75CA"/>
    <w:rsid w:val="0053250E"/>
    <w:rsid w:val="00541192"/>
    <w:rsid w:val="00555864"/>
    <w:rsid w:val="00560997"/>
    <w:rsid w:val="005C7975"/>
    <w:rsid w:val="006330D3"/>
    <w:rsid w:val="0063393D"/>
    <w:rsid w:val="006355BD"/>
    <w:rsid w:val="00674B49"/>
    <w:rsid w:val="006A1398"/>
    <w:rsid w:val="006E0759"/>
    <w:rsid w:val="006F079C"/>
    <w:rsid w:val="007F64F3"/>
    <w:rsid w:val="00862E3F"/>
    <w:rsid w:val="008A3D4F"/>
    <w:rsid w:val="00922A52"/>
    <w:rsid w:val="009425FF"/>
    <w:rsid w:val="00946835"/>
    <w:rsid w:val="009A6E52"/>
    <w:rsid w:val="009B3F45"/>
    <w:rsid w:val="009C45EA"/>
    <w:rsid w:val="00A45517"/>
    <w:rsid w:val="00A610D4"/>
    <w:rsid w:val="00B140CF"/>
    <w:rsid w:val="00D32FF0"/>
    <w:rsid w:val="00D34E15"/>
    <w:rsid w:val="00D422CA"/>
    <w:rsid w:val="00D962FE"/>
    <w:rsid w:val="00DA2B9D"/>
    <w:rsid w:val="00DB5A74"/>
    <w:rsid w:val="00DB6DD8"/>
    <w:rsid w:val="00DC6598"/>
    <w:rsid w:val="00E63C88"/>
    <w:rsid w:val="00E777C5"/>
    <w:rsid w:val="00E85E33"/>
    <w:rsid w:val="00F4700C"/>
    <w:rsid w:val="00FD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FA52A"/>
  <w15:chartTrackingRefBased/>
  <w15:docId w15:val="{B2286333-A31C-4F9E-AA27-58415DB4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A1039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039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039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039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A1039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2A1039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2A1039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2A10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СТАНДАРД 2: СВРХА СТУДИЈСКОГ ПРОГРАМА</vt:lpstr>
      <vt:lpstr>Стандард 2: Сврха студијског програма</vt:lpstr>
      <vt:lpstr>        Сврха студијског програма специјалистичких академских студија Биохемијска дијагн</vt:lpstr>
      <vt:lpstr>        Предложени студијски програм пружа могућност стручног усавршавања свих кадрова к</vt:lpstr>
      <vt:lpstr>        Овакав програм треба да оформи стручњаке који ће професионално и компетентно оба</vt:lpstr>
      <vt:lpstr>        Студијски програм у складу је са Законом о високом образовању Републике Србије, </vt:lpstr>
      <vt:lpstr>        Студијски програм има јасно дефинисану сврху и то:</vt:lpstr>
      <vt:lpstr>        - ефикасно студирање,</vt:lpstr>
      <vt:lpstr>        - виши ниво стручне и научне компетентности дипломираних студената као општи др</vt:lpstr>
      <vt:lpstr>        - усклађивање  наставног програма са програмима европских високошколских инстит</vt:lpstr>
      <vt:lpstr>        - увођење стандарда у процес вредновања знања, вештина и стручне компетентности</vt:lpstr>
      <vt:lpstr>        </vt:lpstr>
      <vt:lpstr>        Прилози и табеле</vt:lpstr>
    </vt:vector>
  </TitlesOfParts>
  <Company>Farmaceutski fakultet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2: СВРХА СТУДИЈСКОГ ПРОГРАМА</dc:title>
  <dc:subject/>
  <dc:creator>Nikola Spasić</dc:creator>
  <cp:keywords/>
  <cp:lastModifiedBy>Slavica Spasić</cp:lastModifiedBy>
  <cp:revision>3</cp:revision>
  <dcterms:created xsi:type="dcterms:W3CDTF">2016-12-19T08:38:00Z</dcterms:created>
  <dcterms:modified xsi:type="dcterms:W3CDTF">2016-12-19T08:43:00Z</dcterms:modified>
</cp:coreProperties>
</file>